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836" w:rsidRDefault="00D46836" w:rsidP="00D46836">
      <w:pPr>
        <w:jc w:val="center"/>
      </w:pPr>
    </w:p>
    <w:p w:rsidR="00D46836" w:rsidRDefault="00D46836" w:rsidP="00D46836">
      <w:pPr>
        <w:jc w:val="center"/>
      </w:pPr>
    </w:p>
    <w:p w:rsidR="00D46836" w:rsidRDefault="00D46836" w:rsidP="00D46836">
      <w:pPr>
        <w:jc w:val="center"/>
      </w:pPr>
    </w:p>
    <w:p w:rsidR="00D46836" w:rsidRDefault="00D46836" w:rsidP="00D46836">
      <w:pPr>
        <w:jc w:val="center"/>
      </w:pPr>
    </w:p>
    <w:p w:rsidR="00D46836" w:rsidRDefault="00D46836" w:rsidP="00D46836">
      <w:pPr>
        <w:jc w:val="center"/>
      </w:pPr>
    </w:p>
    <w:p w:rsidR="00D46836" w:rsidRDefault="00D46836" w:rsidP="00D46836">
      <w:pPr>
        <w:jc w:val="center"/>
      </w:pPr>
    </w:p>
    <w:p w:rsidR="00D46836" w:rsidRDefault="00D46836" w:rsidP="00D46836">
      <w:pPr>
        <w:jc w:val="center"/>
      </w:pPr>
    </w:p>
    <w:p w:rsidR="00D46836" w:rsidRDefault="00D46836" w:rsidP="00D46836">
      <w:pPr>
        <w:jc w:val="center"/>
      </w:pPr>
    </w:p>
    <w:p w:rsidR="00D46836" w:rsidRDefault="00D46836" w:rsidP="00D46836">
      <w:pPr>
        <w:jc w:val="center"/>
      </w:pPr>
    </w:p>
    <w:p w:rsidR="003C2BA2" w:rsidRDefault="003C2BA2" w:rsidP="003C2BA2">
      <w:pPr>
        <w:jc w:val="both"/>
      </w:pPr>
    </w:p>
    <w:p w:rsidR="003C2BA2" w:rsidRDefault="003C2BA2" w:rsidP="003C2BA2">
      <w:pPr>
        <w:jc w:val="both"/>
      </w:pPr>
    </w:p>
    <w:p w:rsidR="003C2BA2" w:rsidRDefault="003C2BA2" w:rsidP="003C2BA2">
      <w:pPr>
        <w:jc w:val="both"/>
      </w:pPr>
    </w:p>
    <w:p w:rsidR="003C2BA2" w:rsidRDefault="003C2BA2" w:rsidP="003C2BA2">
      <w:pPr>
        <w:jc w:val="both"/>
      </w:pPr>
    </w:p>
    <w:p w:rsidR="003C2BA2" w:rsidRDefault="003C2BA2" w:rsidP="003C2BA2">
      <w:pPr>
        <w:jc w:val="center"/>
      </w:pPr>
      <w:r>
        <w:t>Reflection Journal</w:t>
      </w:r>
    </w:p>
    <w:p w:rsidR="003C2BA2" w:rsidRDefault="003C2BA2" w:rsidP="003C2BA2">
      <w:pPr>
        <w:jc w:val="center"/>
      </w:pPr>
      <w:r>
        <w:t>Name</w:t>
      </w:r>
    </w:p>
    <w:p w:rsidR="003C2BA2" w:rsidRDefault="003C2BA2" w:rsidP="003C2BA2">
      <w:pPr>
        <w:jc w:val="center"/>
      </w:pPr>
      <w:r>
        <w:t>Institutional of Affiliation</w:t>
      </w:r>
    </w:p>
    <w:p w:rsidR="003C2BA2" w:rsidRDefault="003C2BA2" w:rsidP="003C2BA2">
      <w:pPr>
        <w:jc w:val="both"/>
      </w:pPr>
    </w:p>
    <w:p w:rsidR="003C2BA2" w:rsidRDefault="003C2BA2" w:rsidP="003C2BA2">
      <w:pPr>
        <w:jc w:val="both"/>
      </w:pPr>
    </w:p>
    <w:p w:rsidR="003C2BA2" w:rsidRDefault="003C2BA2" w:rsidP="003C2BA2">
      <w:pPr>
        <w:jc w:val="both"/>
      </w:pPr>
    </w:p>
    <w:p w:rsidR="003C2BA2" w:rsidRDefault="003C2BA2" w:rsidP="003C2BA2">
      <w:pPr>
        <w:jc w:val="both"/>
      </w:pPr>
    </w:p>
    <w:p w:rsidR="003C2BA2" w:rsidRDefault="003C2BA2" w:rsidP="003C2BA2">
      <w:pPr>
        <w:jc w:val="both"/>
      </w:pPr>
    </w:p>
    <w:p w:rsidR="003C2BA2" w:rsidRDefault="003C2BA2" w:rsidP="003C2BA2">
      <w:pPr>
        <w:jc w:val="both"/>
      </w:pPr>
    </w:p>
    <w:p w:rsidR="003C2BA2" w:rsidRDefault="003C2BA2" w:rsidP="003C2BA2">
      <w:pPr>
        <w:jc w:val="both"/>
      </w:pPr>
    </w:p>
    <w:p w:rsidR="003C2BA2" w:rsidRDefault="003C2BA2" w:rsidP="003C2BA2">
      <w:pPr>
        <w:jc w:val="center"/>
      </w:pPr>
      <w:r>
        <w:lastRenderedPageBreak/>
        <w:t>Reflection Journal</w:t>
      </w:r>
    </w:p>
    <w:p w:rsidR="003C2BA2" w:rsidRDefault="003C2BA2" w:rsidP="003C2BA2">
      <w:r>
        <w:t xml:space="preserve">   </w:t>
      </w:r>
      <w:r>
        <w:tab/>
        <w:t xml:space="preserve"> My experience at Daily Dreams Adult Day at 1320w Magnolia Blvd, Burbank, CA 91506 was engaging. There were a lot of elderly people to attend to. I was involved in conversations with the elderly enquiring them on their nutritional intakes and giving them advice on good nutrition. According to public health theories, three prevention models exist and are; primary, secondary and tertiary </w:t>
      </w:r>
      <w:r w:rsidR="00892CCE">
        <w:t>prevention models (Fraser, 2013</w:t>
      </w:r>
      <w:r>
        <w:t xml:space="preserve">). I used primary prevention models based on an individual's eating behavior to counsel on good nutrition to prevent an occurrence of lifestyle diseases such as diabetes, hypertension, </w:t>
      </w:r>
      <w:r w:rsidR="001A51AC">
        <w:t>and cardiovascular</w:t>
      </w:r>
      <w:r>
        <w:t xml:space="preserve"> diseases among others. To those suffering from lifestyle conditions, I counseled them to improve their nutrition as a secondary and tertiary prevention model. It was a good experience being involved in conversations with the elderly on various nutrition issues.</w:t>
      </w:r>
    </w:p>
    <w:p w:rsidR="003C2BA2" w:rsidRDefault="003C2BA2" w:rsidP="003C2BA2">
      <w:r>
        <w:t xml:space="preserve"> </w:t>
      </w:r>
      <w:r>
        <w:tab/>
        <w:t xml:space="preserve">Working at Daily Dreams Adult Day opened up my mind and I learned a lot. First, I became culturally competent as I was involved with various clients from different cultural backgrounds. Secondly, I learned communication skills from listening the other staff members do counseling and this helped me converse easily. Teamwork is a collaborative undertaking towards achieving the certain goal in an </w:t>
      </w:r>
      <w:r w:rsidR="00ED7A35">
        <w:t>organization (</w:t>
      </w:r>
      <w:r>
        <w:t>West, 2012). I learned that each member was very active towards ensuring customer satisfaction. Through teamwork, we were able to attend too many and this helped in developing good relationships and provided healthy competitions that w</w:t>
      </w:r>
      <w:r w:rsidR="00892CCE">
        <w:t>ere motivational (Fraser, 2013</w:t>
      </w:r>
      <w:r>
        <w:t>). As a result of teamwork, decisions were easily made involving all members of the team. No one was left out during the decision making process.</w:t>
      </w:r>
    </w:p>
    <w:p w:rsidR="003C2BA2" w:rsidRDefault="003C2BA2" w:rsidP="003C2BA2">
      <w:r>
        <w:t xml:space="preserve"> </w:t>
      </w:r>
      <w:r>
        <w:tab/>
        <w:t>In any working enviro</w:t>
      </w:r>
      <w:r w:rsidR="00892CCE">
        <w:t xml:space="preserve">nment, conflicts exist and it is </w:t>
      </w:r>
      <w:bookmarkStart w:id="0" w:name="_GoBack"/>
      <w:bookmarkEnd w:id="0"/>
      <w:r>
        <w:t xml:space="preserve">upon team members to possess good conflict management skills. Conflicts are important in any working environment in that it helps </w:t>
      </w:r>
      <w:r>
        <w:lastRenderedPageBreak/>
        <w:t>employees to understand their emotions and those of others and enables conflicting parties to engage in healthy conversations towards achieving lasting solutions (</w:t>
      </w:r>
      <w:proofErr w:type="spellStart"/>
      <w:r>
        <w:t>Trudel</w:t>
      </w:r>
      <w:proofErr w:type="spellEnd"/>
      <w:r>
        <w:t xml:space="preserve"> &amp; </w:t>
      </w:r>
      <w:proofErr w:type="spellStart"/>
      <w:r>
        <w:t>Reio</w:t>
      </w:r>
      <w:proofErr w:type="spellEnd"/>
      <w:r>
        <w:t>, 2011). I realized that conflicts arose between clients who would not come late and wanted to be served first. As a result, I had to use conflict management skills to solve the fights. I was impressed by how decisions were made without members conflicting one another. Through this, I was able to learn problem-solving skills from my colleagues. I was also impressed by how team members were actively involved in enquiring before making decisions on patient's conditions. This was part of teamwork.</w:t>
      </w:r>
    </w:p>
    <w:p w:rsidR="003C2BA2" w:rsidRDefault="003C2BA2" w:rsidP="003C2BA2">
      <w:r>
        <w:t xml:space="preserve"> </w:t>
      </w:r>
      <w:r>
        <w:tab/>
        <w:t>Before my clinical, I was very worried because I did not know what to tell to the elderly. I felt the work was difficult and being involved in conversations with the elderly was intimidating and boring. Later, during the experience, I found out that it was very interesting after I learned some skills from my friends. In order to have successful conversations with the elderly, on should employ good communication techniques, look for relevant topics to talk about and being patient with them by giving them time to think (</w:t>
      </w:r>
      <w:proofErr w:type="spellStart"/>
      <w:r>
        <w:t>Keddie</w:t>
      </w:r>
      <w:proofErr w:type="spellEnd"/>
      <w:r>
        <w:t>, 2013).  After the experience, I had gained skills towards improving my career. I also had learned a lot from my clients and this helped me to appreciate the cultural diversity of various people. The experience changed my view towards old people whom I that are dull. It also strengthened my beliefs and values of respect towards elder people.</w:t>
      </w:r>
    </w:p>
    <w:p w:rsidR="00AA42C8" w:rsidRDefault="003C2BA2" w:rsidP="003C2BA2">
      <w:r>
        <w:t xml:space="preserve"> </w:t>
      </w:r>
      <w:r>
        <w:tab/>
        <w:t>From what I learned at Daily Dreams Adult Day, I am going to use the skills acquired towards my professional development which are problem-solving skills, teamwork, patience and decision making and conflict management skills. As a result of this skills, I will offer quality services to my clients. I will also better my interpersonal skills, boost my confidence and improve my communication skills.</w:t>
      </w:r>
    </w:p>
    <w:p w:rsidR="00D46836" w:rsidRDefault="00D46836" w:rsidP="00D46836">
      <w:pPr>
        <w:jc w:val="center"/>
      </w:pPr>
      <w:r>
        <w:lastRenderedPageBreak/>
        <w:t>References</w:t>
      </w:r>
    </w:p>
    <w:p w:rsidR="00AA42C8" w:rsidRPr="00AA42C8" w:rsidRDefault="00AA42C8" w:rsidP="00AA42C8">
      <w:pPr>
        <w:pStyle w:val="Bibliography"/>
        <w:rPr>
          <w:rFonts w:cs="Times New Roman"/>
        </w:rPr>
      </w:pPr>
      <w:r>
        <w:fldChar w:fldCharType="begin"/>
      </w:r>
      <w:r>
        <w:instrText xml:space="preserve"> ADDIN ZOTERO_BIBL {"uncited":[],"omitted":[],"custom":[]} CSL_BIBLIOGRAPHY </w:instrText>
      </w:r>
      <w:r>
        <w:fldChar w:fldCharType="separate"/>
      </w:r>
      <w:r w:rsidRPr="00AA42C8">
        <w:rPr>
          <w:rFonts w:cs="Times New Roman"/>
        </w:rPr>
        <w:t xml:space="preserve">Fraser, M. (2013a). </w:t>
      </w:r>
      <w:r w:rsidRPr="00AA42C8">
        <w:rPr>
          <w:rFonts w:cs="Times New Roman"/>
          <w:i/>
          <w:iCs/>
        </w:rPr>
        <w:t>Conceptual nursing in practice: a research-based approach</w:t>
      </w:r>
      <w:r w:rsidRPr="00AA42C8">
        <w:rPr>
          <w:rFonts w:cs="Times New Roman"/>
        </w:rPr>
        <w:t>. Springer.</w:t>
      </w:r>
    </w:p>
    <w:p w:rsidR="00AA42C8" w:rsidRPr="00AA42C8" w:rsidRDefault="00AA42C8" w:rsidP="00AA42C8">
      <w:pPr>
        <w:pStyle w:val="Bibliography"/>
        <w:rPr>
          <w:rFonts w:cs="Times New Roman"/>
        </w:rPr>
      </w:pPr>
      <w:r w:rsidRPr="00AA42C8">
        <w:rPr>
          <w:rFonts w:cs="Times New Roman"/>
        </w:rPr>
        <w:t xml:space="preserve">Fraser, M. (2013b). </w:t>
      </w:r>
      <w:r w:rsidRPr="00AA42C8">
        <w:rPr>
          <w:rFonts w:cs="Times New Roman"/>
          <w:i/>
          <w:iCs/>
        </w:rPr>
        <w:t>Conceptual nursing in practice: a research-based approach</w:t>
      </w:r>
      <w:r w:rsidRPr="00AA42C8">
        <w:rPr>
          <w:rFonts w:cs="Times New Roman"/>
        </w:rPr>
        <w:t>. Springer.</w:t>
      </w:r>
    </w:p>
    <w:p w:rsidR="00AA42C8" w:rsidRPr="00AA42C8" w:rsidRDefault="00AA42C8" w:rsidP="00AA42C8">
      <w:pPr>
        <w:pStyle w:val="Bibliography"/>
        <w:rPr>
          <w:rFonts w:cs="Times New Roman"/>
        </w:rPr>
      </w:pPr>
      <w:r w:rsidRPr="00AA42C8">
        <w:rPr>
          <w:rFonts w:cs="Times New Roman"/>
        </w:rPr>
        <w:t xml:space="preserve">Keddie, K. M. (2013). </w:t>
      </w:r>
      <w:r w:rsidRPr="00AA42C8">
        <w:rPr>
          <w:rFonts w:cs="Times New Roman"/>
          <w:i/>
          <w:iCs/>
        </w:rPr>
        <w:t>Action with the elderly: a handbook for relatives and friends</w:t>
      </w:r>
      <w:r w:rsidRPr="00AA42C8">
        <w:rPr>
          <w:rFonts w:cs="Times New Roman"/>
        </w:rPr>
        <w:t>. Elsevier.</w:t>
      </w:r>
    </w:p>
    <w:p w:rsidR="00AA42C8" w:rsidRPr="00AA42C8" w:rsidRDefault="00AA42C8" w:rsidP="00AA42C8">
      <w:pPr>
        <w:pStyle w:val="Bibliography"/>
        <w:rPr>
          <w:rFonts w:cs="Times New Roman"/>
        </w:rPr>
      </w:pPr>
      <w:r w:rsidRPr="00AA42C8">
        <w:rPr>
          <w:rFonts w:cs="Times New Roman"/>
        </w:rPr>
        <w:t xml:space="preserve">Trudel, J., &amp; Reio, T. G. (2011). Managing workplace incivility: The role of conflict management styles—antecedent or antidote? </w:t>
      </w:r>
      <w:r w:rsidRPr="00AA42C8">
        <w:rPr>
          <w:rFonts w:cs="Times New Roman"/>
          <w:i/>
          <w:iCs/>
        </w:rPr>
        <w:t>Human Resource Development Quarterly</w:t>
      </w:r>
      <w:r w:rsidRPr="00AA42C8">
        <w:rPr>
          <w:rFonts w:cs="Times New Roman"/>
        </w:rPr>
        <w:t xml:space="preserve">, </w:t>
      </w:r>
      <w:r w:rsidRPr="00AA42C8">
        <w:rPr>
          <w:rFonts w:cs="Times New Roman"/>
          <w:i/>
          <w:iCs/>
        </w:rPr>
        <w:t>22</w:t>
      </w:r>
      <w:r w:rsidRPr="00AA42C8">
        <w:rPr>
          <w:rFonts w:cs="Times New Roman"/>
        </w:rPr>
        <w:t>(4), 395–423.</w:t>
      </w:r>
    </w:p>
    <w:p w:rsidR="00AA42C8" w:rsidRPr="00AA42C8" w:rsidRDefault="00AA42C8" w:rsidP="00AA42C8">
      <w:pPr>
        <w:pStyle w:val="Bibliography"/>
        <w:rPr>
          <w:rFonts w:cs="Times New Roman"/>
        </w:rPr>
      </w:pPr>
      <w:r w:rsidRPr="00AA42C8">
        <w:rPr>
          <w:rFonts w:cs="Times New Roman"/>
        </w:rPr>
        <w:t xml:space="preserve">West, M. A. (2012). </w:t>
      </w:r>
      <w:r w:rsidRPr="00AA42C8">
        <w:rPr>
          <w:rFonts w:cs="Times New Roman"/>
          <w:i/>
          <w:iCs/>
        </w:rPr>
        <w:t>Effective teamwork: Practical lessons from organizational research</w:t>
      </w:r>
      <w:r w:rsidRPr="00AA42C8">
        <w:rPr>
          <w:rFonts w:cs="Times New Roman"/>
        </w:rPr>
        <w:t>. John Wiley &amp; Sons.</w:t>
      </w:r>
    </w:p>
    <w:p w:rsidR="00D46836" w:rsidRPr="00D46836" w:rsidRDefault="00AA42C8" w:rsidP="00AA42C8">
      <w:r>
        <w:fldChar w:fldCharType="end"/>
      </w:r>
    </w:p>
    <w:sectPr w:rsidR="00D46836" w:rsidRPr="00D46836" w:rsidSect="00C44BD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5638" w:rsidRDefault="00C65638" w:rsidP="00C44BD3">
      <w:pPr>
        <w:spacing w:line="240" w:lineRule="auto"/>
      </w:pPr>
      <w:r>
        <w:separator/>
      </w:r>
    </w:p>
  </w:endnote>
  <w:endnote w:type="continuationSeparator" w:id="0">
    <w:p w:rsidR="00C65638" w:rsidRDefault="00C65638" w:rsidP="00C44B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BD3" w:rsidRDefault="00C44B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BD3" w:rsidRDefault="00C44BD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BD3" w:rsidRDefault="00C44B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5638" w:rsidRDefault="00C65638" w:rsidP="00C44BD3">
      <w:pPr>
        <w:spacing w:line="240" w:lineRule="auto"/>
      </w:pPr>
      <w:r>
        <w:separator/>
      </w:r>
    </w:p>
  </w:footnote>
  <w:footnote w:type="continuationSeparator" w:id="0">
    <w:p w:rsidR="00C65638" w:rsidRDefault="00C65638" w:rsidP="00C44B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BD3" w:rsidRDefault="00C44B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9998740"/>
      <w:docPartObj>
        <w:docPartGallery w:val="Page Numbers (Top of Page)"/>
        <w:docPartUnique/>
      </w:docPartObj>
    </w:sdtPr>
    <w:sdtEndPr>
      <w:rPr>
        <w:noProof/>
      </w:rPr>
    </w:sdtEndPr>
    <w:sdtContent>
      <w:p w:rsidR="00C44BD3" w:rsidRDefault="00C44BD3">
        <w:pPr>
          <w:pStyle w:val="Header"/>
          <w:jc w:val="right"/>
        </w:pPr>
        <w:r>
          <w:t xml:space="preserve">REFLECTION JOURNAL </w:t>
        </w:r>
        <w:r>
          <w:tab/>
        </w:r>
        <w:r>
          <w:tab/>
        </w:r>
        <w:r>
          <w:fldChar w:fldCharType="begin"/>
        </w:r>
        <w:r>
          <w:instrText xml:space="preserve"> PAGE   \* MERGEFORMAT </w:instrText>
        </w:r>
        <w:r>
          <w:fldChar w:fldCharType="separate"/>
        </w:r>
        <w:r w:rsidR="00892CCE">
          <w:rPr>
            <w:noProof/>
          </w:rPr>
          <w:t>4</w:t>
        </w:r>
        <w:r>
          <w:rPr>
            <w:noProof/>
          </w:rPr>
          <w:fldChar w:fldCharType="end"/>
        </w:r>
      </w:p>
    </w:sdtContent>
  </w:sdt>
  <w:p w:rsidR="00C44BD3" w:rsidRDefault="00C44B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BD3" w:rsidRDefault="00C44BD3">
    <w:pPr>
      <w:pStyle w:val="Header"/>
      <w:jc w:val="right"/>
    </w:pPr>
    <w:r>
      <w:t>Running head: REFLECTION JOURNAL</w:t>
    </w:r>
    <w:r>
      <w:tab/>
    </w:r>
    <w:r>
      <w:tab/>
    </w:r>
    <w:sdt>
      <w:sdtPr>
        <w:id w:val="-20744970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D7A35">
          <w:rPr>
            <w:noProof/>
          </w:rPr>
          <w:t>1</w:t>
        </w:r>
        <w:r>
          <w:rPr>
            <w:noProof/>
          </w:rPr>
          <w:fldChar w:fldCharType="end"/>
        </w:r>
      </w:sdtContent>
    </w:sdt>
  </w:p>
  <w:p w:rsidR="00C44BD3" w:rsidRDefault="00C44B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836"/>
    <w:rsid w:val="00025E55"/>
    <w:rsid w:val="00046D93"/>
    <w:rsid w:val="00091667"/>
    <w:rsid w:val="000D0B2B"/>
    <w:rsid w:val="00104583"/>
    <w:rsid w:val="00136693"/>
    <w:rsid w:val="0016735C"/>
    <w:rsid w:val="001A51AC"/>
    <w:rsid w:val="001C72D5"/>
    <w:rsid w:val="001F5B72"/>
    <w:rsid w:val="002934A7"/>
    <w:rsid w:val="003315AA"/>
    <w:rsid w:val="003534B5"/>
    <w:rsid w:val="003C2BA2"/>
    <w:rsid w:val="00440012"/>
    <w:rsid w:val="00492DF4"/>
    <w:rsid w:val="004C4001"/>
    <w:rsid w:val="005234A8"/>
    <w:rsid w:val="005C718C"/>
    <w:rsid w:val="005D330D"/>
    <w:rsid w:val="005E20ED"/>
    <w:rsid w:val="00623518"/>
    <w:rsid w:val="006C21A5"/>
    <w:rsid w:val="006C70D3"/>
    <w:rsid w:val="00855B29"/>
    <w:rsid w:val="00892CCE"/>
    <w:rsid w:val="009B6680"/>
    <w:rsid w:val="00AA42C8"/>
    <w:rsid w:val="00C2015D"/>
    <w:rsid w:val="00C44BD3"/>
    <w:rsid w:val="00C65638"/>
    <w:rsid w:val="00C80241"/>
    <w:rsid w:val="00CB0F9E"/>
    <w:rsid w:val="00D46836"/>
    <w:rsid w:val="00E132C3"/>
    <w:rsid w:val="00EA7E96"/>
    <w:rsid w:val="00ED7A35"/>
    <w:rsid w:val="00F52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71EC1F-F7A0-45DD-8318-AE4C61A59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6836"/>
    <w:pPr>
      <w:spacing w:line="480" w:lineRule="auto"/>
      <w:ind w:firstLine="0"/>
    </w:pPr>
    <w:rPr>
      <w:rFonts w:cstheme="minorBidi"/>
      <w:szCs w:val="22"/>
    </w:rPr>
  </w:style>
  <w:style w:type="paragraph" w:styleId="Heading1">
    <w:name w:val="heading 1"/>
    <w:basedOn w:val="Normal"/>
    <w:next w:val="Normal"/>
    <w:link w:val="Heading1Char"/>
    <w:uiPriority w:val="9"/>
    <w:qFormat/>
    <w:rsid w:val="006C21A5"/>
    <w:pPr>
      <w:keepNext/>
      <w:keepLines/>
      <w:spacing w:before="240" w:line="240" w:lineRule="auto"/>
      <w:ind w:firstLine="72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1A5"/>
    <w:rPr>
      <w:rFonts w:eastAsiaTheme="majorEastAsia" w:cstheme="majorBidi"/>
      <w:szCs w:val="32"/>
    </w:rPr>
  </w:style>
  <w:style w:type="paragraph" w:styleId="Header">
    <w:name w:val="header"/>
    <w:basedOn w:val="Normal"/>
    <w:link w:val="HeaderChar"/>
    <w:uiPriority w:val="99"/>
    <w:unhideWhenUsed/>
    <w:rsid w:val="00C44BD3"/>
    <w:pPr>
      <w:tabs>
        <w:tab w:val="center" w:pos="4680"/>
        <w:tab w:val="right" w:pos="9360"/>
      </w:tabs>
      <w:spacing w:line="240" w:lineRule="auto"/>
    </w:pPr>
  </w:style>
  <w:style w:type="character" w:customStyle="1" w:styleId="HeaderChar">
    <w:name w:val="Header Char"/>
    <w:basedOn w:val="DefaultParagraphFont"/>
    <w:link w:val="Header"/>
    <w:uiPriority w:val="99"/>
    <w:rsid w:val="00C44BD3"/>
    <w:rPr>
      <w:rFonts w:cstheme="minorBidi"/>
      <w:szCs w:val="22"/>
    </w:rPr>
  </w:style>
  <w:style w:type="paragraph" w:styleId="Footer">
    <w:name w:val="footer"/>
    <w:basedOn w:val="Normal"/>
    <w:link w:val="FooterChar"/>
    <w:uiPriority w:val="99"/>
    <w:unhideWhenUsed/>
    <w:rsid w:val="00C44BD3"/>
    <w:pPr>
      <w:tabs>
        <w:tab w:val="center" w:pos="4680"/>
        <w:tab w:val="right" w:pos="9360"/>
      </w:tabs>
      <w:spacing w:line="240" w:lineRule="auto"/>
    </w:pPr>
  </w:style>
  <w:style w:type="character" w:customStyle="1" w:styleId="FooterChar">
    <w:name w:val="Footer Char"/>
    <w:basedOn w:val="DefaultParagraphFont"/>
    <w:link w:val="Footer"/>
    <w:uiPriority w:val="99"/>
    <w:rsid w:val="00C44BD3"/>
    <w:rPr>
      <w:rFonts w:cstheme="minorBidi"/>
      <w:szCs w:val="22"/>
    </w:rPr>
  </w:style>
  <w:style w:type="paragraph" w:styleId="Bibliography">
    <w:name w:val="Bibliography"/>
    <w:basedOn w:val="Normal"/>
    <w:next w:val="Normal"/>
    <w:uiPriority w:val="37"/>
    <w:unhideWhenUsed/>
    <w:rsid w:val="00AA42C8"/>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4</Pages>
  <Words>686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Windows User</cp:lastModifiedBy>
  <cp:revision>11</cp:revision>
  <dcterms:created xsi:type="dcterms:W3CDTF">2018-04-17T13:21:00Z</dcterms:created>
  <dcterms:modified xsi:type="dcterms:W3CDTF">2018-04-20T18:42:00Z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zotero-version="5.0.38"&gt;&lt;session id="vWZiBPhR"/&gt;&lt;style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